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D37" w:rsidRPr="00603793" w:rsidRDefault="00F82A04" w:rsidP="00F82A04">
      <w:pPr>
        <w:pStyle w:val="a3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           </w:t>
      </w:r>
      <w:r w:rsidR="00513D37" w:rsidRPr="00603793">
        <w:rPr>
          <w:color w:val="000000"/>
        </w:rPr>
        <w:t>СОВЕТ ДЕПУТАТОВ</w:t>
      </w:r>
    </w:p>
    <w:p w:rsidR="00513D37" w:rsidRPr="00603793" w:rsidRDefault="00513D37" w:rsidP="00F82A0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513D37" w:rsidRPr="00603793" w:rsidRDefault="00513D37" w:rsidP="00F82A0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</w:p>
    <w:p w:rsidR="00513D37" w:rsidRPr="00603793" w:rsidRDefault="00513D37" w:rsidP="00F82A0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513D37" w:rsidRPr="00603793" w:rsidRDefault="00513D37" w:rsidP="00F82A0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шестого созыва</w:t>
      </w:r>
    </w:p>
    <w:p w:rsidR="00513D37" w:rsidRPr="00603793" w:rsidRDefault="00513D37" w:rsidP="00F82A0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603793" w:rsidRDefault="00513D37" w:rsidP="00F82A0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</w:p>
    <w:p w:rsidR="00513D37" w:rsidRPr="00603793" w:rsidRDefault="00513D37" w:rsidP="00F82A0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сессии</w:t>
      </w:r>
    </w:p>
    <w:p w:rsidR="00513D37" w:rsidRPr="00603793" w:rsidRDefault="00513D37" w:rsidP="00F82A0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603793" w:rsidRDefault="00513D37" w:rsidP="00F82A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</w:t>
      </w:r>
      <w:r w:rsidR="00F82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F82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октября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2021</w:t>
      </w:r>
      <w:r w:rsidR="00F82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F82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F82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80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F82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13D37" w:rsidRDefault="00513D37" w:rsidP="00513D3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 утверждении Положения о муниципальном жилищном контроле на территории </w:t>
      </w:r>
      <w:r w:rsidRPr="008856A1">
        <w:rPr>
          <w:rFonts w:ascii="Times New Roman" w:hAnsi="Times New Roman" w:cs="Times New Roman"/>
          <w:b/>
          <w:color w:val="000000"/>
          <w:sz w:val="24"/>
          <w:szCs w:val="24"/>
        </w:rPr>
        <w:t>Кандауровского</w:t>
      </w:r>
      <w:r w:rsidRPr="008856A1">
        <w:rPr>
          <w:rFonts w:ascii="Bodoni MT" w:hAnsi="Bodoni MT"/>
          <w:b/>
          <w:color w:val="000000"/>
          <w:sz w:val="24"/>
          <w:szCs w:val="24"/>
        </w:rPr>
        <w:t xml:space="preserve"> </w:t>
      </w:r>
      <w:r w:rsidRPr="008856A1">
        <w:rPr>
          <w:rFonts w:ascii="Times New Roman" w:hAnsi="Times New Roman" w:cs="Times New Roman"/>
          <w:b/>
          <w:color w:val="000000"/>
          <w:sz w:val="24"/>
          <w:szCs w:val="24"/>
        </w:rPr>
        <w:t>сельсовета</w:t>
      </w:r>
      <w:r w:rsidRPr="008856A1">
        <w:rPr>
          <w:rFonts w:ascii="Bodoni MT" w:hAnsi="Bodoni MT"/>
          <w:b/>
          <w:color w:val="000000"/>
          <w:sz w:val="24"/>
          <w:szCs w:val="24"/>
        </w:rPr>
        <w:t xml:space="preserve"> </w:t>
      </w:r>
      <w:r w:rsidRPr="008856A1">
        <w:rPr>
          <w:rFonts w:ascii="Times New Roman" w:hAnsi="Times New Roman" w:cs="Times New Roman"/>
          <w:b/>
          <w:color w:val="000000"/>
          <w:sz w:val="24"/>
          <w:szCs w:val="24"/>
        </w:rPr>
        <w:t>Колыванского</w:t>
      </w:r>
      <w:r w:rsidRPr="008856A1">
        <w:rPr>
          <w:rFonts w:ascii="Bodoni MT" w:hAnsi="Bodoni MT"/>
          <w:b/>
          <w:color w:val="000000"/>
          <w:sz w:val="24"/>
          <w:szCs w:val="24"/>
        </w:rPr>
        <w:t xml:space="preserve"> </w:t>
      </w:r>
      <w:r w:rsidRPr="008856A1">
        <w:rPr>
          <w:rFonts w:ascii="Times New Roman" w:hAnsi="Times New Roman" w:cs="Times New Roman"/>
          <w:b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</w:p>
    <w:p w:rsidR="00513D37" w:rsidRPr="00603793" w:rsidRDefault="00513D37" w:rsidP="00513D3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Новосибирской области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Жилищным </w:t>
      </w:r>
      <w:hyperlink r:id="rId5" w:tgtFrame="_blank" w:history="1">
        <w:r w:rsidRPr="0060379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кодексом</w:t>
        </w:r>
      </w:hyperlink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Российской Федерации, Федеральным законом </w:t>
      </w:r>
      <w:hyperlink r:id="rId6" w:tgtFrame="_blank" w:history="1">
        <w:r w:rsidRPr="0060379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от 26.12.2008 № 294-ФЗ</w:t>
        </w:r>
      </w:hyperlink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hyperlink r:id="rId7" w:tgtFrame="_blank" w:history="1">
        <w:r w:rsidRPr="0060379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</w:r>
      </w:hyperlink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Уставом 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области, Совет депутатов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Утвердить положение о муниципальном жилищном контроле на территории 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 согласно приложению.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Опубликовать настоящее решение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бюллетени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вестник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и разместить на официальном сайте администрации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 в информационно-телекоммуникационной сети Интернет.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Настоящее решение вступает в силу с 1 января 2022 года.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Совета депутатов</w:t>
      </w:r>
    </w:p>
    <w:p w:rsidR="00513D37" w:rsidRDefault="00513D37" w:rsidP="00513D37">
      <w:pPr>
        <w:spacing w:after="0" w:line="240" w:lineRule="auto"/>
        <w:ind w:firstLine="851"/>
        <w:jc w:val="both"/>
        <w:rPr>
          <w:color w:val="000000"/>
          <w:sz w:val="24"/>
          <w:szCs w:val="24"/>
        </w:rPr>
      </w:pP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</w:p>
    <w:p w:rsidR="00513D37" w:rsidRDefault="00513D37" w:rsidP="00513D3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513D37" w:rsidRPr="00603793" w:rsidRDefault="00513D37" w:rsidP="00513D37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Маныкин</w:t>
      </w:r>
      <w:proofErr w:type="spellEnd"/>
    </w:p>
    <w:p w:rsidR="00513D37" w:rsidRDefault="00EA6F47" w:rsidP="00513D37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И.О. </w:t>
      </w:r>
      <w:r w:rsidR="00513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513D37"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513D37"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="00513D37"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="00513D37"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</w:p>
    <w:p w:rsidR="00513D37" w:rsidRDefault="00513D37" w:rsidP="00513D37">
      <w:pPr>
        <w:spacing w:after="0" w:line="240" w:lineRule="auto"/>
        <w:ind w:firstLine="851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</w:p>
    <w:p w:rsidR="00513D37" w:rsidRPr="00603793" w:rsidRDefault="00513D37" w:rsidP="00513D37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513D37" w:rsidRPr="00603793" w:rsidRDefault="00EA6F47" w:rsidP="00513D37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С.П. Сосновская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bookmarkEnd w:id="0"/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603793" w:rsidRDefault="00513D37" w:rsidP="00513D37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513D37" w:rsidRPr="00603793" w:rsidRDefault="00513D37" w:rsidP="00513D37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решению Совета депутатов</w:t>
      </w:r>
    </w:p>
    <w:p w:rsidR="00513D37" w:rsidRDefault="00513D37" w:rsidP="00513D37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</w:p>
    <w:p w:rsidR="00513D37" w:rsidRDefault="00513D37" w:rsidP="00513D37">
      <w:pPr>
        <w:spacing w:after="0" w:line="240" w:lineRule="auto"/>
        <w:ind w:firstLine="851"/>
        <w:jc w:val="righ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</w:p>
    <w:p w:rsidR="00513D37" w:rsidRPr="00603793" w:rsidRDefault="00513D37" w:rsidP="00513D37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513D37" w:rsidRPr="00603793" w:rsidRDefault="00F82A04" w:rsidP="00513D37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22.10.2021г. №80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513D37" w:rsidRPr="00603793" w:rsidRDefault="00513D37" w:rsidP="00513D3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муниципальном жилищном контроле на территории  </w:t>
      </w:r>
      <w:r w:rsidRPr="008856A1">
        <w:rPr>
          <w:rFonts w:ascii="Times New Roman" w:hAnsi="Times New Roman" w:cs="Times New Roman"/>
          <w:b/>
          <w:color w:val="000000"/>
          <w:sz w:val="24"/>
          <w:szCs w:val="24"/>
        </w:rPr>
        <w:t>Кандауровского</w:t>
      </w:r>
      <w:r w:rsidRPr="008856A1">
        <w:rPr>
          <w:rFonts w:ascii="Bodoni MT" w:hAnsi="Bodoni MT"/>
          <w:b/>
          <w:color w:val="000000"/>
          <w:sz w:val="24"/>
          <w:szCs w:val="24"/>
        </w:rPr>
        <w:t xml:space="preserve"> </w:t>
      </w:r>
      <w:r w:rsidRPr="008856A1">
        <w:rPr>
          <w:rFonts w:ascii="Times New Roman" w:hAnsi="Times New Roman" w:cs="Times New Roman"/>
          <w:b/>
          <w:color w:val="000000"/>
          <w:sz w:val="24"/>
          <w:szCs w:val="24"/>
        </w:rPr>
        <w:t>сельсовета</w:t>
      </w:r>
      <w:r w:rsidRPr="008856A1">
        <w:rPr>
          <w:rFonts w:ascii="Bodoni MT" w:hAnsi="Bodoni MT"/>
          <w:b/>
          <w:color w:val="000000"/>
          <w:sz w:val="24"/>
          <w:szCs w:val="24"/>
        </w:rPr>
        <w:t xml:space="preserve"> </w:t>
      </w:r>
      <w:r w:rsidRPr="008856A1">
        <w:rPr>
          <w:rFonts w:ascii="Times New Roman" w:hAnsi="Times New Roman" w:cs="Times New Roman"/>
          <w:b/>
          <w:color w:val="000000"/>
          <w:sz w:val="24"/>
          <w:szCs w:val="24"/>
        </w:rPr>
        <w:t>Колыванского</w:t>
      </w:r>
      <w:r w:rsidRPr="008856A1">
        <w:rPr>
          <w:rFonts w:ascii="Bodoni MT" w:hAnsi="Bodoni MT"/>
          <w:b/>
          <w:color w:val="000000"/>
          <w:sz w:val="24"/>
          <w:szCs w:val="24"/>
        </w:rPr>
        <w:t xml:space="preserve"> </w:t>
      </w:r>
      <w:r w:rsidRPr="008856A1">
        <w:rPr>
          <w:rFonts w:ascii="Times New Roman" w:hAnsi="Times New Roman" w:cs="Times New Roman"/>
          <w:b/>
          <w:color w:val="000000"/>
          <w:sz w:val="24"/>
          <w:szCs w:val="24"/>
        </w:rPr>
        <w:t>района</w:t>
      </w:r>
      <w:r w:rsidRPr="008856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Новосибирской области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Настоящее Положение устанавливает порядок осуществления муниципального жилищного контроля на территории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 (далее – муниципальный жилищный контроль).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 жилищный контроль осуществляется посредством профилактики нарушений обязательных требований, организации и проведения контрольных (надзорных)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Предметом муниципального контроля является соблюдение юридическими лицами, индивидуальными предпринимателями и гражданами (далее – контролируемые лица) обязательных требований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 (далее – обязательных требований), а именно: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требований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и сохранности жилищного фонда;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жилым помещениям, их использованию и содержанию;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и содержанию общего имущества собственников помещений в многоквартирных домах;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порядку осуществления перевода жилого помещения в нежилое помещение и нежилого помещения в жилое в многоквартирном доме;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порядку осуществления перепланировки и (или) переустройства помещений в многоквартирном доме;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формированию фондов капитального ремонта;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предоставлению коммунальных услуг собственникам и пользователям помещений в многоквартирных домах и жилых домов;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порядку размещения </w:t>
      </w:r>
      <w:proofErr w:type="spell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ресурсоснабжающими</w:t>
      </w:r>
      <w:proofErr w:type="spell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организациями, лицами, осуществляющими деятельность по управлению многоквартирными домами информации в государственной информационной системе жилищно-коммунального хозяйства (далее - система);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обеспечению доступности для инвалидов помещений в многоквартирных домах;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предоставлению жилых помещений в наемных домах социального использования;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 правил: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содержания общего имущества в многоквартирном доме;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размера платы за содержание жилого помещения;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Муниципальный жилищный контроль осуществляется администрацией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(далее – администрация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сельсовета).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Должностным лицом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сельсовета, уполномоченными осуществлять муниципальный контроль от имени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сельсовета, является специалист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разряда администрации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– Инспектор).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Должностным лицом администрации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уполномоченным на принятие решения о проведении контрольных (надзорных) мероприятий, является: Глава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Инспектор, при осуществлении муниципального жилищного контроля, имеет права, обязанности и несет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Инспектор, наряду с правами, установленными Федеральным законом от 31.07.2020 № 248-ФЗ «О государственном контроле (надзоре) и муниципальном контроле в Российской Федерации», имеет право: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беспрепятственно по предъявлении служебного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 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выдавать контролируемым лицам рекомендации по обеспечению безопасности и предотвращению нарушений обязательных требований, принимать решения об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устранении контролируемыми лицами выявленных нарушений обязательных требований и о восстановлении нарушенного положения;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обращаться в соответствии с Федеральным законом от 7 февраля 2011 года № 3-ФЗ «О полиции» за содействием к органам полиции в случаях, если инспектору оказывается противодействие или угрожает опасность.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Муниципальный жилищный контроль осуществляется в отношении граждан,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организационно-правовых форм, органов государственной власти и органов местного самоуправлени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я(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далее - контролируемые лица).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Объектами муниципального контроля являются: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Администрация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осуществляет учет объектов муниципального контроля. Учет объектов контроля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путем ведения журнала учета объектов контроля, оформляемого в соответствии с типовой формой, утверждаемой администрацией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Администрация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обеспечивает актуальность сведений об объектах контроля в журнале учета объектов контроля.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сборе, обработке, анализе и учете сведений об объектах контроля для целей их учета администрация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также, если соответствующие сведения, документы содержатся в государственных или муниципальных информационных ресурсах.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К отношениям, связанным с осуществлением муниципального жилищного контроля, организацией и проведением профилактических мероприятий, контрольных (надзорных) мероприятий применяются положения Федерального </w:t>
      </w:r>
      <w:proofErr w:type="spell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законаот</w:t>
      </w:r>
      <w:proofErr w:type="spell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31.07.2020 № 248-ФЗ «О государственном контроле (надзоре) и муниципальном контроле в Российской Федерации».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Управление рисками причинения вреда (ущерба) охраняемым законом ценностям при осуществлении муниципального жилищного контроля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Муниципальный жилищный контроль осуществляется на основе управления рисками причинения вреда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Для целей управления рисками причинения вреда (ущерба) охраняемым законом ценностям при осуществлении муниципального контроля деятельность, действия (бездействия) контролируемых лиц, результаты их деятельности и (или) используемые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ими производственные объекты подлежат отнесению к категориям (ущерба) (далее – категории риска):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высокий риск;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средний риск;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умеренный риск;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низкий риск.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Отнесение объектов муниципального жилищного контроля к определенной категории риска осуществляется на основании сопоставления их характеристик с критериями отнесения объектов муниципального контроля к категориям риска согласно приложению № 1к настоящему Положению.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Отнесение объектов муниципального жилищного контроля к категориям риска осуществляется распоряжением администрации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отсутствии распоряжения администрации 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отнесении объектов муниципального контроля к категориям риска такие объекты считаются отнесенными к низкой категории риска.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Пересмотр распоряжения администрации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указанного в настоящем пункте, осуществляется в порядке, установленном настоящим Положением для отнесения объектов муниципального контроля к категориям риска с учетом особенностей, установленных настоящим пунктом.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пересмотра распоряжения администрации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отнесении объекта муниципального контроля к категории риска, распоряжение администрации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изменении категории риска на более высокую категорию принимается должностным лицом, уполномоченным на принятие распоряжения администрации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отнесении объекта муниципального контроля к соответствующей категории риска.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Распоряжение администрации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изменении категории риска на более низкую категорию принимается должностным лицом, которым ранее было принято распоряжение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об отнесении объекта муниципального контроля к категории риска, с направлением указанного распоряжения администрации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документов и сведений, на основании которых оно было принято, должностному лицу, уполномоченному на принятие решения об отнесении объекта муниципального контроля к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соответствующей категории риска.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Распоряжение администрации</w:t>
      </w:r>
      <w:r w:rsidRPr="000B76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отнесении объектов муниципального контроля к категориям риска принимается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Администрация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ведет перечень объектов муниципального контроля, которым присвоены категории риска (далее - перечень). Включение объектов муниципального контроля в перечень осуществляется на основе распоряжения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об отнесении объектов муниципального контроля к соответствующим категориям риска.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содержит следующую информацию: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полное наименование юридического лица,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основной государственный регистрационный номер;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идентификационный номер налогоплательщика;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наименование объекта муниципального контроля (при наличии);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место нахождения объекта муниципального контроля;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дата и номер решения о присвоении объекту муниципального контроля категории риска, указание на категорию риска, а также сведения, на основании которых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было принято решение об отнесении объекта муниципального контроля к категории риска.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официальном сайте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размещается и поддерживается в актуальном состоянии информация из перечня, предусмотренная настоящим пунктом, за исключением сведений, на основании которых было принято решение об отнесении объекта муниципального контроля к категории риска.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По запросу контролируемого лица администрация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предоставляет информацию о присвоенной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контроля.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Контролируемые лица вправе подать в администрацию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в соответствии с их компетенцией заявление об изменении присвоенной ранее категории риска.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Отнесение объектов муниципального контроля к определенной категории риска, в том числе изменение ранее присвоенной объекту муниципального контроля категории риска, осуществляется соответствующим распоряжением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в соответствии с критериями отнесения объектов муниципального контроля к категориям риска согласно приложению № 1 к настоящему Положению.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В целях оценки риска причинения вреда (ущерба) при принятии решения о проведении и выборе вида внепланового контрольного (надзорного) мероприятия администрация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разрабатывает индикаторы риска нарушения обязательных требований. Индикатором риска нарушения обязательных требований является 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наличии таких нарушений и риска причинения вреда (ущерба) охраняемым законом ценностям.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индикаторов риска нарушения обязательных требований вида муниципального контроля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порядок их выявления утверждается Советом депутатов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Профилактика рисков причинения вреда (ущерба) охраняемым законом ценностям при осуществлении муниципального жилищного контроля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Профилактические мероприятия проводятся администрацией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в целях стимулирования добросовестного соблюдения обязательных требований контролируемыми лицами и направлены на снижение риска причинения вреда (ущерба), а также являются приоритетным по отношению к проведению контрольных (надзорных) мероприятий.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распоряжением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в соответствии с законодательством.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При осуществлении муниципального контроля могут проводиться следующие виды профилактических мероприятий: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информирование;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объявление предостережения;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консультирование;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профилактический визит.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Информирование осуществляется посредством размещения сведений, предусмотренных частью 3 статьи 46 Федерального закона от 31.07.2020 № 248-ФЗ «О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государственном контроле (надзоре) и муниципальном контроле в Российской Федерации» на официальном сайте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в сети «Интернет»: http://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kandaurovo</w:t>
      </w:r>
      <w:proofErr w:type="spell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.nso.ru/, в средствах массовой информации, через личные кабинеты контролируемых лиц в государственных информационных системах (при их наличии) и в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иных формах.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Должностные лица, ответственные за размещение информации, предусмотренной настоящим Положением, определяются распоряжением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При поступлении в администрацию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сведений о готовящихся или возможных нарушениях обязательных требований, а также 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требований, контролируемому лицу 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Предостережение о недопустимости нарушения обязательных требований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</w:r>
      <w:proofErr w:type="gramEnd"/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предостережение о недопустимости нарушения обязательных требований утверждается администрацией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Инспектор регистрирует предостережение в журнале учета объявленных предостережений с присвоением регистрационного номера, форма которого утверждается администрацией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объявления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Возражение направляется должностному лицу, объявившему предостережение, не позднее 15 календарных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(в случае направления на бумажном носителе).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Возражения составляются контролируемым лицом в произвольной форме, но должны содержать в себе следующую информацию: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наименование контролируемого лица;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сведения об объекте муниципального контроля;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дата и номер предостережения, направленного в адрес контролируемого лица;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обоснование позиции, доводы в отношении указанных в предостережении действий (бездействий) контролируемого лица, которые приводят или могут привести к нарушению обязательных требований;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желаемый способ получения ответа по итогам рассмотрения возражения;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е) фамилию, имя, отчество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направившего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возражение;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дату направления возражения.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Возражение рассматривается должностным лицом, объявившим предостережение не позднее 10 дней с момента получения таких возражений.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случае принятия представленных контролируемым лицом в возражениях доводов инспектор аннулирует направленное предостережение с соответствующей отметкой в журнале учета объявленных предостережений.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Консультирование контролируемых лиц и их представителей осуществляется инспектором, по обращениям контролируемых лиц и их представителей по вопросам, связанным с организацией и осуществлением муниципального контроля.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Консультирование осуществляется без взимания платы.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Консультирование может осуществляться уполномоченным администрацией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должностным лицом, инспектором по телефону, посредством видео-конференц-связи, на личном приеме, либо в ходе проведения профилактических мероприятий, контрольных (надзорных) мероприятий.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консультирования не должно превышать 15 минут.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Личный прием граждан проводится Главой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 Информация о месте приема, а также об установленных для приема днях и часах размещается на официальном сайте: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Консультирование осуществляется по следующим вопросам: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организация и осуществление муниципального контроля;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порядок осуществления профилактических, контрольных (надзорных) мероприятий, установленных настоящим положением.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Консультирование в письменной форме осуществляется инспектором в следующих случаях: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контролируемым лицом представлен письменный запрос о предоставлении письменного ответа по вопросам консультирования;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 время консультирования предоставить ответ на поставленные вопросы невозможно;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ответ на поставленные вопросы требует дополнительного запроса сведений от органов власти или иных лиц.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поставленные во время консультирования вопросы не относятся к сфере вида муниципального контроля, даются необходимые разъяснения по обращению в соответствующие органы власти или к соответствующим должностным лицам.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осуществляет учет консультирований, который проводится посредством внесения соответствующей записи в журнал консультирования, форма которого утверждается администрацией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консультирования во время контрольных (надзорных) мероприятий запись о проведенной консультации отражается в акте контрольного (надзорного) мероприятия.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видео-конференц-связи.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содержании и об интенсивности контрольных (надзорных) мероприятий, проводимых в отношении объекта контроля исходя из его отнесения к соответствующей категории риска.</w:t>
      </w:r>
      <w:proofErr w:type="gramEnd"/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инспектор незамедлительно направляет информацию в форме отчета о проведенном профилактическом визите Главе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для принятия решения о проведении контрольного (надзорного) мероприятия в соответствии с Федеральным законом от 31.07.2020 № 248-ФЗ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 государственном контроле (надзоре) и муниципальном контроле в Российской Федерации.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Обязательный профилактический визит проводится в отношении контролируемых лиц, приступающих к осуществлению деятельности, связанной с соблюдением обязательных требований в сфере жилищного законодательства, а также в отношении контролируемых лиц, отнесенных к категории чрезвычайно высокого, высокого и значительного риска в течение одного года с момента начала такой деятельности и (или) отнесения к соответствующей категории риска.</w:t>
      </w:r>
      <w:proofErr w:type="gramEnd"/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обязательного профилактического визита контролируемое лицо уведомляется администрацией Остяцкого сельсовета не позднее, чем за пять рабочих дней до даты его проведения.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дата, время и место составления уведомления;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наименование контрольного (надзорного) органа;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полное наименование контролируемого лица;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фамилии, имена, отчества (при наличии) инспектора;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дата, время и место обязательного профилактического визита;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подпись инспектора.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Уведомление о проведении обязательного профилактического визита направляется в адрес контролируемого лица через личный кабинет контролируемого лица в государственных информационных системах или почтовым отправлением (в случае направления на бумажном носителе).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Контролируемое лицо вправе отказаться от проведения обязательного профилактического визита, уведомив об этом инспектора, направившего уведомление о проведении обязательного профилактического визита не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позднее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за три рабочих дня до даты его проведения.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проведения обязательного профилактического визита определяется инспектором самостоятельно и не должен превышать 1 рабочего дня.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организации муниципального контроля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В рамках осуществления вида муниципального контроля при взаимодействии с контролируемым лицом проводятся следующие контрольные (надзорные) мероприятия: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инспекционный визит;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документарная проверка;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выездная проверка.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взаимодействия с контролируемым лицом проводятся следующие контрольные (надзорные) мероприятия (далее - контрольные (надзорные) мероприятия без взаимодействия):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наблюдение за соблюдением обязательных требований (мониторинг безопасности);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выездное обследование.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Контрольные (надзорные) мероприятия, за исключением контрольных (надзорных) мероприятий без взаимодействия, могут проводиться на плановой и внеплановой основе.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Плановые контрольные (надзорные) мероприятия осуществляются в соответствии с ежегодными планами проведения плановых контрольных (надзорных) мероприятий.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проведения плановых контрольных (надзорных) мероприятий разрабатываются в соответствии с Правилами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года, утвержденными постановлением Правительства Российской Федерации от 31.12.2020 № 2428 «О порядке формирования плана проведения плановых контрольных (надзорных) мероприятий на очередной календарный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год, его согласования с органами прокуратуры, включения в него и исключения из него контрольных (надзорных) мероприятий в течение года», с учетом особенностей, установленных настоящим Положением.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Проведение плановых контрольных (надзорных) мероприятий в зависимости от присвоенной категории риска осуществляется со следующей периодичностью: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категории высокого риска - один раз в 2 года;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категории среднего риска - один раз в 3 года;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категории умеренного риска - один раз в 5 лет;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27.1. При осуществлении муниципального жилищного контроля в отношении жилых помещений, используемых гражданами, плановые контрольные мероприятия не проводятся.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В отношении объектов муниципального контроля, которые отнесены к категории низкого риска, плановые контрольные (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надзорные) 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мероприятия не проводятся.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Внеплановые контрольные (надзорные) мероприятия проводятся при наличии оснований, предусмотренных пунктами 1, 3, 4, 5 части 1 статьи 57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внепланового контрольного (надзорного) мероприятия может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инспекционный визит;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рейдовый осмотр;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документарная проверка;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выездная проверка.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Конкретный вид и содержание внепланового контрольного (надзорного) мероприятия (перечень контрольных (надзорных) действий) устанавливается в решении о проведении внепланового контрольного (надзорного) мероприятия.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(надзорные) мероприятия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надзора.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инспекционного визита могут совершаться следующие контрольные (надзорные) действия: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опрос;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письменных объяснений;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Инспекционный визит проводится без предварительного уведомления контролируемого лица.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Рейдовый осмотр проводится в отношении всех контролируемых лиц, осуществляющих владение, пользование или управление объектом контроля, либо неограниченного круга контролируемых лиц, осуществляющих деятельность или совершающих действия на определенной территории.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рейдового осмотра могут совершаться следующие контрольные (надзорные) действия: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опрос;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письменных объяснений;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истребование документов;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инструментальное обследование.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32. В ходе документарной проверки рассматриваются документы контролируемых лиц, имеющиеся в распоряжении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сельсовета, результаты предыдущих контрольных (надзорных)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документарной проверки могут совершаться следующие контрольные (надзорные) действия: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письменных объяснений;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истребование документов.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проведения документарной проверки не может превышать десять рабочих дней.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указанный срок не включается период с момента направления администрацией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администрацию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сельсовета, а также период с момента направления контролируемому лицу информации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сельсовета, о выявлении ошибок и (или) противоречий в представленных контролируемым лицом документах либо о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несоответствии сведений, содержащихся в этих документах, сведениям, содержащимся в имеющихся у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сельсовета,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администрацию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сельсовета.</w:t>
      </w:r>
      <w:proofErr w:type="gramEnd"/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 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(надзорного) органа.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выездной проверки могут совершаться следующие контрольные (надзорные) действия: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досмотр;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опрос;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письменных объяснений;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истребование документов.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проведения выездной проверки составляет не более десяти рабочих дней.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микропредприятия</w:t>
      </w:r>
      <w:proofErr w:type="spell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34. Наблюдение за соблюдением обязательных требований (мониторинг безопасности) осуществляется инспектором путем анализа данных об объектах контроля, имеющихся у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Наблюдение за соблюдением обязательных требований (мониторинг безопасности) осуществляется по месту нахождения инспектора постоянно (систематически, регулярно, непрерывно) на основании заданий Главы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области, включая задания, содержащиеся в планах работы контрольного (надзорного) органа в течение установленного в нем срока.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задания должностного лица об осуществлении наблюдения за соблюдением обязательных требований (мониторинг безопасности) утверждается администрацией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наблюдении за соблюдением обязательных требований (мониторинге безопасности) на контролируемых лиц не возлагаются обязанности, не установленные обязательными требованиями.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Выявленные в ходе наблюдения за соблюдением обязательных требований (мониторинга безопасности) инспектором сведения о причинении вреда (ущерба) или об угрозе причинения вреда (ущерба) охраняемым законом ценностям направляются Главе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для принятия решений в соответствии с положениями Федерального закона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31.07.2020 № 248-ФЗ «О государственном контроле (надзоре) и муниципальном контроле в Российской Федерации».</w:t>
      </w:r>
      <w:proofErr w:type="gramEnd"/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 Под выездным обследованием понимается контрольное (надзорное) мероприятие, проводимое в целях визуальной оценки соблюдения контролируемым лицом обязательных требований.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Выездное обследование проводится инспектором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определяется инспектором самостоятельно и не может превышать один рабочий день.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36.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(надзорные) мероприятия, за исключением контрольных (надзорных) мероприятий без взаимодействия, проводятся путем совершения инспектором и лицами, привлекаемыми к проведению контрольного (надзорного) мероприятия, контрольных (надзорных) действий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  <w:proofErr w:type="gramEnd"/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37. Случаями, при наступлении которых индивидуальный предприниматель, гражданин, являющиеся контролируемыми лицами, вправе в соответствии с частью 8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статьи 31 Федерального закона от 31.07.2020 № 248-ФЗ «О государственном контроле (надзоре) и муниципальном контроле в Российской Федерации», представить в администрацию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Кандауровского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информацию о невозможности присутствия при проведении контрольного (надзорного) мероприятия являются: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нахождение на стационарном лечении в медицинском учреждении;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нахождение за пределами Российской Федерации;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административный арест;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предоставлении указанной информации проведение контрольного (надзорного) мероприятия переносится местной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38. Для фиксации Инспектором и лицами, привлекаемыми к совершению контрольных (надзорных)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сведений, отнесенных законодательством Российской Федерации к государственной тайне;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объектов, территорий, которые законодательством Российской Федерации отнесены к режимным и особо важным объектам.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(надзорного) мероприятия.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39. Результаты контрольного (надзорного) мероприятия оформляются в порядке, установленном Федеральным законом от 31.07.2020 № 248-ФЗ «О государственном контроле (надзоре) и муниципальном контроле в Российской Федерации».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40. В случае выявления при проведении контрольного (надзорного) мероприятия нарушений обязательных требований администрация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после оформления акта контрольного (надзорного)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41.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поступления в администрацию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возражений, указанных в части 1 статьи 89 Федерального закона от 31.07.2020 № 248-ФЗ «О государственном контроле (надзоре) и муниципальном контроле в Российской Федерации», администрация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назначает консультации с контролируемым лицом по вопросу рассмотрения поступивших возражений, которые проводятся не позднее чем в течение пяти рабочих дней со дня поступления возражений.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ходе таких консультаций контролируемое лицо вправе давать пояснения, представлять дополнительные документы или их заверенные копии, в том числе представлять информацию о предпочтительных сроках устранения выявленных нарушений обязательных требований.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консультаций по вопросу рассмотрения поступивших возражений осуществляются в ходе непосредственного визита контролируемого лица (его полномочного представителя) в администрацию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либо путем использования видео-конференц-связи.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Дополнительные документы, которые контролируемое лицо укажет в качестве дополнительных документов в ходе консультаций в форме видео-конференц-связи,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должны быть представлены контролируемым лицом не позднее 5 рабочих дней с момента проведения видео-конференц-связи.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42. Администрация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осуществляет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исполнением предписаний, иных принятых решений в рамках вида муниципального контроля.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Исполнение решений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в рамках осуществления муниципального контроля осуществляется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Обжалование решений администрации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Кандауровского </w:t>
      </w: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сельсовета, действий (бездействия) её должностных лиц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43. 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44. 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жилищного контроля не применяется.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результативности и эффективности деятельности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при осуществлении муниципального жилищного контроля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45.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46. Ключевые показатели муниципального контроля и их целевые значения, индикативные показатели установлены приложением 2 к настоящему Положению.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Заключительные положения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47. Настоящее положение вступает в силу с 1 июля 2021 года.</w:t>
      </w:r>
    </w:p>
    <w:p w:rsidR="00513D37" w:rsidRPr="00603793" w:rsidRDefault="00513D37" w:rsidP="00513D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48.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31 декабря 2023 года подготовка администрацией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Кандауровского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в ходе осуществления вида муниципального контроля документов, информирование контролируемых лиц о совершаемых Главой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области, действиях и принимаемых решениях, обмен документами и сведениями с контролируемыми лицами осуществляется на бумажном носителе.</w:t>
      </w:r>
      <w:proofErr w:type="gramEnd"/>
    </w:p>
    <w:p w:rsidR="00513D37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603793" w:rsidRDefault="00513D37" w:rsidP="00513D37">
      <w:pPr>
        <w:spacing w:after="0" w:line="192" w:lineRule="atLeast"/>
        <w:ind w:left="4535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</w:p>
    <w:p w:rsidR="00513D37" w:rsidRPr="00603793" w:rsidRDefault="00513D37" w:rsidP="00513D3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 Положению о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муниципальном</w:t>
      </w:r>
      <w:proofErr w:type="gramEnd"/>
    </w:p>
    <w:p w:rsidR="00513D37" w:rsidRPr="00603793" w:rsidRDefault="00513D37" w:rsidP="00513D3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жилищном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</w:t>
      </w:r>
    </w:p>
    <w:p w:rsidR="00513D37" w:rsidRPr="00603793" w:rsidRDefault="00513D37" w:rsidP="00513D37">
      <w:pPr>
        <w:spacing w:after="0" w:line="192" w:lineRule="atLeast"/>
        <w:ind w:left="3827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отнесения объектов контроля к категориям риска в рамках осуществления муниципального контроля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 Отнесение объектов контроля</w:t>
      </w:r>
      <w:r w:rsidRPr="0060379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 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определенной категории риска осуществляется в зависимости от значения показателя риска: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значении показателя риска более 6 объект контроля относится к категории высокого риска;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значении показателя риска от 4 до 6 включительно - к категории среднего риска;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значении показателя риска от 2 до 3 включительно - к категории умеренного риска;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значении показателя риска от 0 до 1 включительно - к категории низкого риска.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Показатель риска рассчитывается по следующей формуле: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= 2 x V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V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+ 2 x V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показатель риска;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количество вступивших в законную силу за два календарных года, предшествующих году, в котором принимается решение об отнесении объекта контроля к определенной категории риска (далее именуется - решение об отнесении деятельности к категории риска),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статьей 19.4.1 Кодекса Российской Федерации об административных правонарушениях, вынесенных по протоколам об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административных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правонарушениях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составленных Контрольным органом;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количество вступивших в законную силу за два календарных года, предшествующих году, в котором принимается решение об отнесении объекта контроля к категории риска, постановлений о назначении административного наказания контролируемому лицу (его должностным лицам) за совершение административных правонарушений, предусмотренных статьями 7.21-7.23, частями 4 и 5 статьи 9.16, статьей 19.7 Кодекса Российской Федерации об административных правонарушениях, вынесенных по протоколам об административных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правонарушениях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составленных Контрольным органом.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количество вступивших в законную силу за два календарных года, предшествующих году, в котором принимается решение об отнесении деятельности к категории риска,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частью 1 статьи 19.5 Кодекса Российской Федерации об административных правонарушениях, вынесенных по протоколам об административных правонарушениях, составленных контрольным органом.</w:t>
      </w:r>
      <w:proofErr w:type="gramEnd"/>
    </w:p>
    <w:p w:rsidR="00513D37" w:rsidRPr="00603793" w:rsidRDefault="00513D37" w:rsidP="00513D37">
      <w:pPr>
        <w:spacing w:after="0" w:line="19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13D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13D37" w:rsidRPr="00603793" w:rsidRDefault="00513D37" w:rsidP="00513D37">
      <w:pPr>
        <w:spacing w:after="0" w:line="192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2</w:t>
      </w:r>
    </w:p>
    <w:p w:rsidR="00513D37" w:rsidRPr="00603793" w:rsidRDefault="00513D37" w:rsidP="00513D3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Положению о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муниципальном</w:t>
      </w:r>
      <w:proofErr w:type="gramEnd"/>
    </w:p>
    <w:p w:rsidR="00513D37" w:rsidRPr="00603793" w:rsidRDefault="00513D37" w:rsidP="00513D3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жилищном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</w:t>
      </w:r>
    </w:p>
    <w:p w:rsidR="00513D37" w:rsidRPr="00603793" w:rsidRDefault="00513D37" w:rsidP="00513D37">
      <w:pPr>
        <w:spacing w:after="0" w:line="192" w:lineRule="atLeast"/>
        <w:ind w:left="3827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513D37" w:rsidRPr="00603793" w:rsidRDefault="00513D37" w:rsidP="00513D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13D37" w:rsidRPr="00603793" w:rsidRDefault="00513D37" w:rsidP="00513D37">
      <w:pPr>
        <w:spacing w:after="36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показателей результативности и эффективности муниципального жилищного контроля</w:t>
      </w:r>
    </w:p>
    <w:tbl>
      <w:tblPr>
        <w:tblW w:w="155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3413"/>
        <w:gridCol w:w="1962"/>
        <w:gridCol w:w="1947"/>
        <w:gridCol w:w="1134"/>
        <w:gridCol w:w="1134"/>
        <w:gridCol w:w="444"/>
        <w:gridCol w:w="127"/>
        <w:gridCol w:w="394"/>
        <w:gridCol w:w="29"/>
        <w:gridCol w:w="424"/>
        <w:gridCol w:w="236"/>
        <w:gridCol w:w="475"/>
        <w:gridCol w:w="357"/>
        <w:gridCol w:w="18"/>
        <w:gridCol w:w="206"/>
        <w:gridCol w:w="13"/>
        <w:gridCol w:w="8"/>
        <w:gridCol w:w="826"/>
        <w:gridCol w:w="636"/>
        <w:gridCol w:w="8"/>
        <w:gridCol w:w="20"/>
        <w:gridCol w:w="11"/>
        <w:gridCol w:w="9"/>
        <w:gridCol w:w="8"/>
        <w:gridCol w:w="20"/>
        <w:gridCol w:w="168"/>
        <w:gridCol w:w="17"/>
        <w:gridCol w:w="28"/>
        <w:gridCol w:w="28"/>
        <w:gridCol w:w="20"/>
        <w:gridCol w:w="23"/>
      </w:tblGrid>
      <w:tr w:rsidR="00513D37" w:rsidRPr="00603793" w:rsidTr="00F82A04">
        <w:trPr>
          <w:gridAfter w:val="6"/>
          <w:wAfter w:w="284" w:type="dxa"/>
          <w:trHeight w:val="375"/>
        </w:trPr>
        <w:tc>
          <w:tcPr>
            <w:tcW w:w="14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показателя</w:t>
            </w:r>
          </w:p>
        </w:tc>
        <w:tc>
          <w:tcPr>
            <w:tcW w:w="3413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62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Формула расчета</w:t>
            </w:r>
          </w:p>
        </w:tc>
        <w:tc>
          <w:tcPr>
            <w:tcW w:w="1947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Комментарии (интерпретация значений)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Базовое значение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Международное сопоставление показателя</w:t>
            </w:r>
          </w:p>
        </w:tc>
        <w:tc>
          <w:tcPr>
            <w:tcW w:w="1418" w:type="dxa"/>
            <w:gridSpan w:val="5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603793" w:rsidRDefault="00513D37" w:rsidP="00F8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Целевые значения показателей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603793" w:rsidRDefault="00513D37" w:rsidP="00F8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данных для определения значений показателя</w:t>
            </w:r>
          </w:p>
        </w:tc>
        <w:tc>
          <w:tcPr>
            <w:tcW w:w="2064" w:type="dxa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603793" w:rsidRDefault="00513D37" w:rsidP="00F8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документах стратегического планирования</w:t>
            </w:r>
            <w:proofErr w:type="gramStart"/>
            <w:r w:rsidRPr="0060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0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содержащих показатель (при его наличии)</w:t>
            </w:r>
          </w:p>
        </w:tc>
        <w:tc>
          <w:tcPr>
            <w:tcW w:w="28" w:type="dxa"/>
            <w:gridSpan w:val="2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2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" w:type="dxa"/>
            <w:gridSpan w:val="2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603793" w:rsidTr="00F82A04">
        <w:trPr>
          <w:gridAfter w:val="6"/>
          <w:wAfter w:w="284" w:type="dxa"/>
          <w:trHeight w:val="1185"/>
        </w:trPr>
        <w:tc>
          <w:tcPr>
            <w:tcW w:w="14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предыдущий год</w:t>
            </w:r>
          </w:p>
        </w:tc>
        <w:tc>
          <w:tcPr>
            <w:tcW w:w="3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год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будущий год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" w:type="dxa"/>
            <w:gridSpan w:val="2"/>
            <w:tcBorders>
              <w:bottom w:val="single" w:sz="6" w:space="0" w:color="000000"/>
            </w:tcBorders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2"/>
            <w:tcBorders>
              <w:bottom w:val="single" w:sz="6" w:space="0" w:color="000000"/>
            </w:tcBorders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" w:type="dxa"/>
            <w:gridSpan w:val="2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603793" w:rsidTr="00F82A04">
        <w:trPr>
          <w:gridAfter w:val="9"/>
          <w:wAfter w:w="321" w:type="dxa"/>
          <w:trHeight w:val="315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КЛЮЧЕВЫЕ ПОКАЗАТЕЛИ</w:t>
            </w:r>
          </w:p>
        </w:tc>
        <w:tc>
          <w:tcPr>
            <w:tcW w:w="21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" w:type="dxa"/>
            <w:gridSpan w:val="2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603793" w:rsidTr="00F82A04">
        <w:trPr>
          <w:gridAfter w:val="9"/>
          <w:wAfter w:w="321" w:type="dxa"/>
          <w:trHeight w:val="705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791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Показатели, отражающие уровень минимизации вреда (ущерба) охраняемым законом ценностям,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устранения риска причинения вреда (ущерба)</w:t>
            </w:r>
          </w:p>
        </w:tc>
        <w:tc>
          <w:tcPr>
            <w:tcW w:w="31" w:type="dxa"/>
            <w:gridSpan w:val="2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603793" w:rsidTr="00F82A04">
        <w:trPr>
          <w:trHeight w:val="2640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4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Материальный ущерб, причиненный гражданам, организациям и государству в результате нарушений обязательных требований организациями, осуществляющими предоставление коммунальных услуг собственникам и пользователям помещений в многоквартирных домах и жилых домов, в процентах от валового регионального продукта</w:t>
            </w:r>
          </w:p>
        </w:tc>
        <w:tc>
          <w:tcPr>
            <w:tcW w:w="19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*100/ ВРП</w:t>
            </w:r>
          </w:p>
        </w:tc>
        <w:tc>
          <w:tcPr>
            <w:tcW w:w="19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суммы перерасчета незаконно начисленной платы гражданам, организациям и государству в результате нарушений обязательных требований организациями, осуществляющими предоставление коммунальных услуг собственникам и пользователям помещений в многоквартирных домах и жилых домов, млн. </w:t>
            </w: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ВРП - утвержденный валовой региональный продукт, млн. </w:t>
            </w: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proofErr w:type="gram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</w:t>
            </w:r>
            <w:proofErr w:type="gram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учету принимаются зн</w:t>
            </w: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ачение показателя с точностью не менее 1 сотой (два знака после запятой), показатели с точностью менее 1 сотой приравниваются к нулю.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7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контрольного органа: журнал распоряжений, реестр проверок статистические данные</w:t>
            </w:r>
          </w:p>
        </w:tc>
        <w:tc>
          <w:tcPr>
            <w:tcW w:w="1751" w:type="dxa"/>
            <w:gridSpan w:val="11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" w:type="dxa"/>
            <w:tcBorders>
              <w:top w:val="single" w:sz="6" w:space="0" w:color="000000"/>
            </w:tcBorders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single" w:sz="6" w:space="0" w:color="000000"/>
            </w:tcBorders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" w:type="dxa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603793" w:rsidTr="00F82A04">
        <w:trPr>
          <w:trHeight w:val="2640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34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 выявленных случаев нарушений обязательных требований, повлекших причинение вреда жизни, здоровью граждан от общего количества выявленных нарушений</w:t>
            </w:r>
          </w:p>
        </w:tc>
        <w:tc>
          <w:tcPr>
            <w:tcW w:w="19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Кспв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*100% / </w:t>
            </w: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Ксн</w:t>
            </w:r>
            <w:proofErr w:type="spellEnd"/>
          </w:p>
        </w:tc>
        <w:tc>
          <w:tcPr>
            <w:tcW w:w="19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Кспв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количества выявленных случаев 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общее количество случаев </w:t>
            </w: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нарушения обязательных требований, выявленных по результатам проверок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7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контрольного органа; данные ГАС РФ «Правосудие».</w:t>
            </w:r>
          </w:p>
        </w:tc>
        <w:tc>
          <w:tcPr>
            <w:tcW w:w="1751" w:type="dxa"/>
            <w:gridSpan w:val="11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" w:type="dxa"/>
            <w:tcBorders>
              <w:bottom w:val="single" w:sz="6" w:space="0" w:color="000000"/>
            </w:tcBorders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bottom w:val="single" w:sz="6" w:space="0" w:color="000000"/>
            </w:tcBorders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" w:type="dxa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603793" w:rsidTr="00F82A04">
        <w:trPr>
          <w:gridAfter w:val="9"/>
          <w:wAfter w:w="321" w:type="dxa"/>
          <w:trHeight w:val="447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791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ИНДИКАТИВНЫЕ ПОКАЗАТЕЛИ </w:t>
            </w:r>
          </w:p>
        </w:tc>
        <w:tc>
          <w:tcPr>
            <w:tcW w:w="31" w:type="dxa"/>
            <w:gridSpan w:val="2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603793" w:rsidTr="00F82A04">
        <w:trPr>
          <w:gridAfter w:val="9"/>
          <w:wAfter w:w="321" w:type="dxa"/>
          <w:trHeight w:val="315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1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Показатели, применяемые для мониторинга контрольной 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  <w:proofErr w:type="gramEnd"/>
          </w:p>
        </w:tc>
        <w:tc>
          <w:tcPr>
            <w:tcW w:w="31" w:type="dxa"/>
            <w:gridSpan w:val="2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603793" w:rsidTr="00F82A04">
        <w:trPr>
          <w:gridAfter w:val="9"/>
          <w:wAfter w:w="321" w:type="dxa"/>
          <w:trHeight w:val="315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Контрольные мероприятия при взаимодействии с контролируемым лицом</w:t>
            </w:r>
          </w:p>
        </w:tc>
        <w:tc>
          <w:tcPr>
            <w:tcW w:w="1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" w:type="dxa"/>
            <w:gridSpan w:val="2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603793" w:rsidTr="00F82A04">
        <w:trPr>
          <w:gridAfter w:val="5"/>
          <w:wAfter w:w="116" w:type="dxa"/>
          <w:trHeight w:val="1860"/>
        </w:trPr>
        <w:tc>
          <w:tcPr>
            <w:tcW w:w="14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341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контрольных мероприятий в рамках муниципального жилищного контроля, проведенных в установленные сроки, по отношению</w:t>
            </w: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общему количеству контрольных мероприятий</w:t>
            </w:r>
            <w:proofErr w:type="gram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проведенных в рамках осуществления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жилищного контроля</w:t>
            </w:r>
          </w:p>
        </w:tc>
        <w:tc>
          <w:tcPr>
            <w:tcW w:w="196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Пву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*100% / </w:t>
            </w: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</w:t>
            </w:r>
            <w:proofErr w:type="spellEnd"/>
          </w:p>
        </w:tc>
        <w:tc>
          <w:tcPr>
            <w:tcW w:w="19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Пву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количество контрольных мероприятий в рамках муниципального жилищного контроля, проведенных в установленные сроки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общее количество проведенных контрольных мероприятий в </w:t>
            </w: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рамках муниципального жилищного контроля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78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4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контрольного органа</w:t>
            </w:r>
          </w:p>
        </w:tc>
        <w:tc>
          <w:tcPr>
            <w:tcW w:w="1727" w:type="dxa"/>
            <w:gridSpan w:val="11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3D37" w:rsidRPr="00603793" w:rsidTr="00F82A04">
        <w:trPr>
          <w:gridAfter w:val="5"/>
          <w:wAfter w:w="116" w:type="dxa"/>
          <w:trHeight w:val="1815"/>
        </w:trPr>
        <w:tc>
          <w:tcPr>
            <w:tcW w:w="14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2.1.2.</w:t>
            </w:r>
          </w:p>
        </w:tc>
        <w:tc>
          <w:tcPr>
            <w:tcW w:w="341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предписаний, признанных незаконными в судебном порядке, по отношению к общему количеству предписаний, выданных органом муниципального жилищного контроля в ходе осуществления муниципального жилищного контроля</w:t>
            </w:r>
          </w:p>
        </w:tc>
        <w:tc>
          <w:tcPr>
            <w:tcW w:w="196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ПРн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*100% / </w:t>
            </w: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proofErr w:type="spellEnd"/>
          </w:p>
        </w:tc>
        <w:tc>
          <w:tcPr>
            <w:tcW w:w="19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предписаний, признанных незаконными в судебном порядке;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общее количеству предписаний, выданных в ходе муниципального жилищного контроля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4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контрольного органа</w:t>
            </w:r>
          </w:p>
        </w:tc>
        <w:tc>
          <w:tcPr>
            <w:tcW w:w="1727" w:type="dxa"/>
            <w:gridSpan w:val="11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3D37" w:rsidRPr="00603793" w:rsidTr="00F82A04">
        <w:trPr>
          <w:gridAfter w:val="5"/>
          <w:wAfter w:w="116" w:type="dxa"/>
          <w:trHeight w:val="1815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</w:t>
            </w:r>
          </w:p>
        </w:tc>
        <w:tc>
          <w:tcPr>
            <w:tcW w:w="34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контрольных мероприятий</w:t>
            </w:r>
            <w:proofErr w:type="gram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проведенных рамках муниципального жилищного контроля, результаты которых были признаны недействительными</w:t>
            </w:r>
          </w:p>
        </w:tc>
        <w:tc>
          <w:tcPr>
            <w:tcW w:w="19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Ппн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*100% / </w:t>
            </w: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</w:t>
            </w:r>
            <w:proofErr w:type="spellEnd"/>
          </w:p>
        </w:tc>
        <w:tc>
          <w:tcPr>
            <w:tcW w:w="19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Ппн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количество контрольных мероприятий</w:t>
            </w:r>
            <w:proofErr w:type="gram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которых были признаны недействительными;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общему </w:t>
            </w: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контрольных мероприятий</w:t>
            </w:r>
            <w:proofErr w:type="gram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проведенных в рамках муниципального жилищного контроля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контрольного органа</w:t>
            </w:r>
          </w:p>
        </w:tc>
        <w:tc>
          <w:tcPr>
            <w:tcW w:w="1727" w:type="dxa"/>
            <w:gridSpan w:val="11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3D37" w:rsidRPr="00603793" w:rsidTr="00F82A04">
        <w:trPr>
          <w:gridAfter w:val="5"/>
          <w:wAfter w:w="116" w:type="dxa"/>
          <w:trHeight w:val="1381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2.1.4.</w:t>
            </w:r>
          </w:p>
        </w:tc>
        <w:tc>
          <w:tcPr>
            <w:tcW w:w="34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 контрольных мероприятий, проведенных органом муниципального жилищного контроля, с нарушениями требований законодательства Российской Федерации о порядке их проведения, по </w:t>
            </w:r>
            <w:proofErr w:type="gram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результатам</w:t>
            </w:r>
            <w:proofErr w:type="gram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выявления которых к должностным лицам органа муниципального жилищного контроля, осуществившим такие контрольные мероприятия, применены меры дисциплинарного, административного наказания от общего количества проведенных контрольных мероприятий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Псн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*100% /</w:t>
            </w: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</w:t>
            </w:r>
            <w:proofErr w:type="spellEnd"/>
          </w:p>
        </w:tc>
        <w:tc>
          <w:tcPr>
            <w:tcW w:w="19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Псн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количество контрольных мероприятий, проведенных в рамках муниципального жилищного контроля, с нарушениями требований законодательства РФ о порядке их проведения, по результатам выявления которых к должностным лицам органа муниципального жилищного контроля</w:t>
            </w:r>
            <w:proofErr w:type="gram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осуществившим такие контрольные </w:t>
            </w: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мероприятия, применены меры дисциплинарного, административного наказания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общее количество контрольных мероприятий, проведенных в рамках муниципального жилищного контроля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контрольного органа</w:t>
            </w:r>
          </w:p>
        </w:tc>
        <w:tc>
          <w:tcPr>
            <w:tcW w:w="1727" w:type="dxa"/>
            <w:gridSpan w:val="11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3D37" w:rsidRPr="00603793" w:rsidTr="00F82A04">
        <w:trPr>
          <w:gridAfter w:val="7"/>
          <w:wAfter w:w="304" w:type="dxa"/>
          <w:trHeight w:val="533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00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Мероприятия по контролю без взаимодействия с контролируемым лицом</w:t>
            </w:r>
          </w:p>
        </w:tc>
        <w:tc>
          <w:tcPr>
            <w:tcW w:w="1086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" w:type="dxa"/>
            <w:gridSpan w:val="3"/>
            <w:tcBorders>
              <w:top w:val="single" w:sz="6" w:space="0" w:color="000000"/>
            </w:tcBorders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603793" w:rsidTr="00F82A04">
        <w:trPr>
          <w:gridAfter w:val="2"/>
          <w:wAfter w:w="43" w:type="dxa"/>
          <w:trHeight w:val="465"/>
        </w:trPr>
        <w:tc>
          <w:tcPr>
            <w:tcW w:w="14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341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контрольных мероприятий</w:t>
            </w:r>
          </w:p>
        </w:tc>
        <w:tc>
          <w:tcPr>
            <w:tcW w:w="196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инспекции</w:t>
            </w:r>
          </w:p>
        </w:tc>
        <w:tc>
          <w:tcPr>
            <w:tcW w:w="19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органа муниципального жилищного контроля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1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9" w:type="dxa"/>
            <w:gridSpan w:val="5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контрольного органа</w:t>
            </w:r>
          </w:p>
        </w:tc>
        <w:tc>
          <w:tcPr>
            <w:tcW w:w="1731" w:type="dxa"/>
            <w:gridSpan w:val="11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" w:type="dxa"/>
            <w:tcBorders>
              <w:top w:val="single" w:sz="6" w:space="0" w:color="000000"/>
            </w:tcBorders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" w:type="dxa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603793" w:rsidTr="00F82A04">
        <w:trPr>
          <w:gridAfter w:val="3"/>
          <w:wAfter w:w="71" w:type="dxa"/>
          <w:trHeight w:val="1680"/>
        </w:trPr>
        <w:tc>
          <w:tcPr>
            <w:tcW w:w="14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341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предписаний, признанных незаконными в судебном порядке, по отношению к общему количеству предписаний, выданных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органом муниципального жилищного контроля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результатам контрольных мероприятий</w:t>
            </w:r>
          </w:p>
        </w:tc>
        <w:tc>
          <w:tcPr>
            <w:tcW w:w="196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ПРМБВн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*100% / </w:t>
            </w: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ПРМБВо</w:t>
            </w:r>
            <w:proofErr w:type="spellEnd"/>
          </w:p>
        </w:tc>
        <w:tc>
          <w:tcPr>
            <w:tcW w:w="19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ПРМБВн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–к</w:t>
            </w:r>
            <w:proofErr w:type="gram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 предписаний, выданных органом муниципального жилищного контроля по </w:t>
            </w: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результатам контрольных мероприятий признанных незаконными в судебном порядке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ПРМБВо</w:t>
            </w:r>
            <w:proofErr w:type="spellEnd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количество предписаний, выданных по результатам контрольных мероприятий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78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9" w:type="dxa"/>
            <w:gridSpan w:val="5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контрольного органа</w:t>
            </w:r>
          </w:p>
        </w:tc>
        <w:tc>
          <w:tcPr>
            <w:tcW w:w="1731" w:type="dxa"/>
            <w:gridSpan w:val="11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" w:type="dxa"/>
            <w:hideMark/>
          </w:tcPr>
          <w:p w:rsidR="00513D37" w:rsidRPr="00603793" w:rsidRDefault="00513D37" w:rsidP="00F8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3D37" w:rsidRPr="00603793" w:rsidRDefault="00513D37" w:rsidP="00513D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513D37" w:rsidRPr="00603793" w:rsidRDefault="00513D37" w:rsidP="00513D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603793" w:rsidRDefault="00513D37" w:rsidP="00513D37">
      <w:pPr>
        <w:rPr>
          <w:rFonts w:ascii="Times New Roman" w:hAnsi="Times New Roman" w:cs="Times New Roman"/>
          <w:sz w:val="24"/>
          <w:szCs w:val="24"/>
        </w:rPr>
      </w:pPr>
    </w:p>
    <w:p w:rsidR="00513D37" w:rsidRPr="00603793" w:rsidRDefault="00513D37" w:rsidP="00513D37">
      <w:pPr>
        <w:rPr>
          <w:rFonts w:ascii="Times New Roman" w:hAnsi="Times New Roman" w:cs="Times New Roman"/>
          <w:sz w:val="24"/>
          <w:szCs w:val="24"/>
        </w:rPr>
      </w:pPr>
    </w:p>
    <w:p w:rsidR="00513D37" w:rsidRPr="00603793" w:rsidRDefault="00513D37" w:rsidP="00513D37">
      <w:pPr>
        <w:rPr>
          <w:rFonts w:ascii="Times New Roman" w:hAnsi="Times New Roman" w:cs="Times New Roman"/>
          <w:sz w:val="24"/>
          <w:szCs w:val="24"/>
        </w:rPr>
      </w:pPr>
    </w:p>
    <w:p w:rsidR="00513D37" w:rsidRPr="00603793" w:rsidRDefault="00513D37" w:rsidP="00513D37">
      <w:pPr>
        <w:rPr>
          <w:rFonts w:ascii="Times New Roman" w:hAnsi="Times New Roman" w:cs="Times New Roman"/>
          <w:sz w:val="24"/>
          <w:szCs w:val="24"/>
        </w:rPr>
      </w:pPr>
    </w:p>
    <w:p w:rsidR="00513D37" w:rsidRPr="00603793" w:rsidRDefault="00513D37" w:rsidP="00513D37">
      <w:pPr>
        <w:rPr>
          <w:rFonts w:ascii="Times New Roman" w:hAnsi="Times New Roman" w:cs="Times New Roman"/>
          <w:sz w:val="24"/>
          <w:szCs w:val="24"/>
        </w:rPr>
      </w:pPr>
    </w:p>
    <w:p w:rsidR="00513D37" w:rsidRPr="00603793" w:rsidRDefault="00513D37" w:rsidP="00513D37">
      <w:pPr>
        <w:rPr>
          <w:rFonts w:ascii="Times New Roman" w:hAnsi="Times New Roman" w:cs="Times New Roman"/>
          <w:sz w:val="24"/>
          <w:szCs w:val="24"/>
        </w:rPr>
      </w:pPr>
    </w:p>
    <w:p w:rsidR="00513D37" w:rsidRPr="00603793" w:rsidRDefault="00513D37" w:rsidP="00513D37">
      <w:pPr>
        <w:rPr>
          <w:rFonts w:ascii="Times New Roman" w:hAnsi="Times New Roman" w:cs="Times New Roman"/>
          <w:sz w:val="24"/>
          <w:szCs w:val="24"/>
        </w:rPr>
      </w:pPr>
    </w:p>
    <w:p w:rsidR="006020CA" w:rsidRDefault="006020CA"/>
    <w:sectPr w:rsidR="006020CA" w:rsidSect="00F82A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645"/>
    <w:rsid w:val="00513D37"/>
    <w:rsid w:val="006020CA"/>
    <w:rsid w:val="00CF4626"/>
    <w:rsid w:val="00DB0645"/>
    <w:rsid w:val="00EA6F47"/>
    <w:rsid w:val="00F8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6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6F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6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6F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657E8284-BC2A-4A2A-B081-84E5E12B557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657E8284-BC2A-4A2A-B081-84E5E12B557E" TargetMode="External"/><Relationship Id="rId5" Type="http://schemas.openxmlformats.org/officeDocument/2006/relationships/hyperlink" Target="http://pravo-search.minjust.ru:8080/bigs/showDocument.html?id=370BA400-14C4-4CDB-8A8B-B11F2A1A2F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24</Pages>
  <Words>7517</Words>
  <Characters>42849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2021-10-27T03:51:00Z</cp:lastPrinted>
  <dcterms:created xsi:type="dcterms:W3CDTF">2021-10-05T08:57:00Z</dcterms:created>
  <dcterms:modified xsi:type="dcterms:W3CDTF">2021-10-27T03:51:00Z</dcterms:modified>
</cp:coreProperties>
</file>